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D60E5C" w:rsidRDefault="008746F8" w:rsidP="008746F8">
      <w:pPr>
        <w:rPr>
          <w:rFonts w:eastAsiaTheme="minorHAnsi"/>
          <w:b/>
          <w:sz w:val="24"/>
          <w:szCs w:val="24"/>
        </w:rPr>
      </w:pPr>
      <w:r w:rsidRPr="00D60E5C">
        <w:rPr>
          <w:rFonts w:eastAsiaTheme="minorHAnsi" w:hint="eastAsia"/>
          <w:b/>
          <w:sz w:val="24"/>
          <w:szCs w:val="24"/>
        </w:rPr>
        <w:t>마1</w:t>
      </w:r>
      <w:r w:rsidR="0065545D" w:rsidRPr="00D60E5C">
        <w:rPr>
          <w:rFonts w:eastAsiaTheme="minorHAnsi" w:hint="eastAsia"/>
          <w:b/>
          <w:sz w:val="24"/>
          <w:szCs w:val="24"/>
        </w:rPr>
        <w:t>7</w:t>
      </w:r>
      <w:r w:rsidR="0072472F" w:rsidRPr="00D60E5C">
        <w:rPr>
          <w:rFonts w:eastAsiaTheme="minorHAnsi" w:hint="eastAsia"/>
          <w:b/>
          <w:sz w:val="24"/>
          <w:szCs w:val="24"/>
        </w:rPr>
        <w:t>2</w:t>
      </w:r>
      <w:r w:rsidR="004E40CE" w:rsidRPr="00D60E5C">
        <w:rPr>
          <w:rFonts w:eastAsiaTheme="minorHAnsi" w:hint="eastAsia"/>
          <w:b/>
          <w:sz w:val="24"/>
          <w:szCs w:val="24"/>
        </w:rPr>
        <w:t>1</w:t>
      </w:r>
      <w:r w:rsidRPr="00D60E5C">
        <w:rPr>
          <w:rFonts w:eastAsiaTheme="minorHAnsi" w:hint="eastAsia"/>
          <w:b/>
          <w:sz w:val="24"/>
          <w:szCs w:val="24"/>
        </w:rPr>
        <w:t xml:space="preserve"> Note</w:t>
      </w:r>
    </w:p>
    <w:p w:rsidR="00E94F34" w:rsidRDefault="00E94F34" w:rsidP="00752F32">
      <w:pPr>
        <w:rPr>
          <w:rStyle w:val="color19"/>
          <w:rFonts w:eastAsiaTheme="minorHAnsi" w:cs="Tahoma"/>
          <w:b/>
          <w:sz w:val="24"/>
          <w:szCs w:val="24"/>
        </w:rPr>
      </w:pPr>
    </w:p>
    <w:p w:rsidR="00752F32" w:rsidRPr="00D60E5C" w:rsidRDefault="004F194B" w:rsidP="00752F32">
      <w:pPr>
        <w:rPr>
          <w:rStyle w:val="color19"/>
          <w:rFonts w:eastAsiaTheme="minorHAnsi" w:cs="Tahoma"/>
          <w:b/>
          <w:sz w:val="24"/>
          <w:szCs w:val="24"/>
        </w:rPr>
      </w:pPr>
      <w:r w:rsidRPr="00D60E5C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5F3462" w:rsidRPr="00D60E5C">
        <w:rPr>
          <w:rStyle w:val="color19"/>
          <w:rFonts w:eastAsiaTheme="minorHAnsi" w:cs="Tahoma" w:hint="eastAsia"/>
          <w:b/>
          <w:sz w:val="24"/>
          <w:szCs w:val="24"/>
        </w:rPr>
        <w:t>이정표</w:t>
      </w:r>
      <w:r w:rsidRPr="00D60E5C">
        <w:rPr>
          <w:rStyle w:val="color19"/>
          <w:rFonts w:eastAsiaTheme="minorHAnsi" w:cs="Tahoma"/>
          <w:b/>
          <w:sz w:val="24"/>
          <w:szCs w:val="24"/>
        </w:rPr>
        <w:t xml:space="preserve"> : </w:t>
      </w:r>
      <w:r w:rsidR="00752F32" w:rsidRPr="00D60E5C">
        <w:rPr>
          <w:rStyle w:val="color19"/>
          <w:rFonts w:eastAsiaTheme="minorHAnsi" w:cs="Tahoma" w:hint="eastAsia"/>
          <w:b/>
          <w:sz w:val="24"/>
          <w:szCs w:val="24"/>
        </w:rPr>
        <w:t>금식 그리고 성령충만과 성령의 권능</w:t>
      </w:r>
      <w:r w:rsidR="00752F32" w:rsidRPr="00D60E5C">
        <w:rPr>
          <w:rStyle w:val="color19"/>
          <w:rFonts w:eastAsiaTheme="minorHAnsi" w:cs="Tahoma"/>
          <w:b/>
          <w:sz w:val="24"/>
          <w:szCs w:val="24"/>
        </w:rPr>
        <w:t xml:space="preserve"> - 마헤쉬 차브다</w:t>
      </w:r>
    </w:p>
    <w:p w:rsidR="00752F32" w:rsidRPr="00D60E5C" w:rsidRDefault="00752F32" w:rsidP="00752F32">
      <w:pPr>
        <w:rPr>
          <w:rStyle w:val="color19"/>
          <w:rFonts w:eastAsiaTheme="minorHAnsi" w:cs="Tahoma"/>
          <w:b/>
          <w:sz w:val="28"/>
          <w:szCs w:val="28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하나님께서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겁에 질려 문을 잠근채 숨어 있는 이들을 통해 세상의 역사를 바꾸려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하신다는 것은 누구도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알지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못했습니다.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숨어있던 제자들은 예수님의 명령을 따라 병든 사람들을 고치며 귀신들린 사람들을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자유케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할 수 있었던 '좋았던 그 시절'에 이미 그리스도의 권능을 맛보아 알았습니다.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하지만 주님께서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부활하신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후 그들 앞에 다시 나타나셨을 때, 스스로 강해지거나 권능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으로 충만해지는 것을 느낄 수는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없었습니다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(중략)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예수님께서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첫번째 하신 일은 성령의 기름부음으로 충만케 되신 것이었습니다.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(눅0401-2)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성경에는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주님께서 굶주리셨다는 표현은 나오지만 목마르셨다는 표현은 나오지 않습니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다,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바꿔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말하면 주님께서 40일 금식을 하시는 동안 오직 물만 마셨다는 것으로 생각해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볼 수 있습니다.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두번째로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행하신 일은 40일동안 금식하는 것이었습니다,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마지막 세번째로 사탄과 싸워 이기셨습니다.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사탄의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시험은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1)이기적인 목적으로 주님의 권능을 사용토록 시험하는 것과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2)사탄을 경배하여 이 땅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에서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최고의 권력을 누리게 하는 것과,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3)다시 뭔가를 증명해 보이기 위한 이기적인 목적으로 주님을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시험하는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것이었습니다.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한편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이 세가지 시험은 십자가에서 다시 나타납니다,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천사로 구하게 하라는 말과 왕위에 올라 이스라엘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을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통치하라는 군중들의 외침이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그것입니다. (중략)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이처럼 성령으로 충만한 것과 성령의 권능로 행하는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것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사이에는 분명한 차이가 있습니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다. 성령의 기름부음과 성령의 권능의 차이는 엄청납니다.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무엇인가가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성령으로 충만한 예수님을 성령의 권능 아래서 행하는 예수님으로 변화시킨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것입니다.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예수님의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권능의 비밀은 우리의 권능의 비밀이 되어야만 합니다.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주님께서는 우리가 추구해야 할 궁극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적인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모델이기 때문입니다.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단지 성령으로 충만한 것이 성령의 권능</w:t>
      </w:r>
      <w:r w:rsidRPr="00D60E5C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안에서 완전한 부르심 가운데로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나아가도록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준비시킨진 않습니다.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lastRenderedPageBreak/>
        <w:t xml:space="preserve">우리는 성령님의 다루심에 완전히 복종해야 합니다.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하나님께서는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우리를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다루시는 훈련의 시간 동안 기도와 금식과 하나님의 말씀이라는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영적인 무기에 능숙하도록 가르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치실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것입니다. 그렇게 준비된 후에 우리는 하나님의 뜻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을 행하기 위해 성령의 권능으로 나아갈 것입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니다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금식은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성령님의 내적 충만을 넘어서서 성령의 권능을 힘입게 되는 가장 중요한 열쇠입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니다. </w:t>
      </w: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예수님께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서는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40일만에 이 과정을 온전히 마치셨습니다.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반면 저와 여러분이 이 과정을 마치는데는 훨씬 더 오랜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시간이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걸릴 것입니다.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하지만 중요한 것은 시작하는 것입니다.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제자들은 3년동안 예수님과 함께 했습니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다</w:t>
      </w:r>
      <w:r w:rsidRPr="00D60E5C">
        <w:rPr>
          <w:rStyle w:val="color19"/>
          <w:rFonts w:eastAsiaTheme="minorHAnsi" w:cs="Tahoma"/>
          <w:sz w:val="23"/>
          <w:szCs w:val="23"/>
        </w:rPr>
        <w:t>. 주님의 기름부음가운데서 훈련을 받은 것입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그러나 정작 제자들이 핍박 중에도 담대히 복음을 선포할 수 있는 권능을 받은 것은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십자가 사건과 다락방에서 기도와 금식한 이후였습니다.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금식은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우리 삶 가운데서 성령의 권능이 풀어질 수 있도록 돕는다는 것을 기억하시기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바랍니다.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금식이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하나님의 은혜를 더 얻기 위해 꼭 필요한 것은 아닙니다,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하지만 금식은 성령의 흐름이 더 자유롭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게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운행하도록 돕습니다. 왜냐하면 금식은 여러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분의 삶에서 성령의 흐름을 방해하는 모든 불순물들을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분해하고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제거하기 때문입니다.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이 일은 금식하고 기도할 때만 이루어질 수 있는 것입니다.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만약 여러분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의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삶을 금식과 기도로 주님께 내어드린다면, 주님의 기름부음이 더 큰 권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능 안에서 흘러가기 시작할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것입니다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우리가 예수님께서 하신 일을 동일하게 행하기를 원한다면, 금식을 통해 권능이 임하도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록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하는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것은 우리가 나가야 할 첫번째 단계입니다.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예수님께서 성령의 권능을 힘입고 사역을 시작하시기 전에 첫 번째 행하신 일은 말씀과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기도로 영적 전투를 수행하는 것이었습니다.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여러분이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금식의 유익들을 얻고 영적 전쟁에서 승리하기 위해 극단적인 장기금식을 할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필요는 없습니다,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하나님께서는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제게 기도와 금식에 대해 가르칠 수 있는 권위를 주셨습니다. (중략)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마태복음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10장에서 보듯이 예수님께서는 이미 제자들에게 주님의 권위와 기름부음을 주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셨습니다,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제자들은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하나님의 나라들을 나타내는 예수님의 대리인이었습니다.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마태복음 17장에서 보듯, 제자들은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자신들에게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주어진 권위에 굴복하지 않는 악한 영을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lastRenderedPageBreak/>
        <w:t xml:space="preserve">만났을 때, 벽에 부딪치고 말았습니다.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왜냐하면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제자들에게는 그 아이에게 있던 악한 영을 이길 능력이 없었기 때문입니다.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무엇인가가 제자들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을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방해했습니다. 어떤 힘이나 능력이 치유를 막고 있었습니다.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제자들만 남게 되자, 예수님께서는 가장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중요한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열쇠들을 그들에게 주셨습니다.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그 열쇠는 바로 우리의 삶과 사역과 부르심 안에서 대적의 방해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를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극복하고 승리를 얻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는 비결입니다. 하지만 이 열쇠는 성령의 영역에서만 받을 수 있습니다.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왜냐하면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우리의 승리는 성령의 영역 가운데에 놓여있기 때문입니다.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우리의 싸우는 병기는 육체에 속한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것이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아닙니다, 그러나 우리의 대적 마귀는 우리가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혈과 육의 영역에서 전투하도록 항상 우리의 촛점을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끌어내리도록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시도합니다.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우리가 영적인 영역 가운데 걸을 수 있게 하는 가장 효과적인 방법은 금식과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기도입니다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,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만약 하나님의 아들이신 예수께서 사역하시는 동안에 성령의 권능을 구하기 위해 금식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하고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기도하셨다면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, 하물며 우리가 예외가 될 수 있겠습니까? (중략)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쏟아 부어지는 성령을 받기 위해 유일한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필수조건은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두가지 입니다.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하나는 우리가 바로 환상을 보는 사람들이 되는 것입니다.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 w:hint="eastAsia"/>
          <w:sz w:val="23"/>
          <w:szCs w:val="23"/>
        </w:rPr>
        <w:t>다른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 하나는 그 능력을 받기까지 우리가 기도와 금식으로 대가를 지불해 나가기 원하는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사람들이 되는 </w:t>
      </w:r>
      <w:r w:rsidRPr="00D60E5C">
        <w:rPr>
          <w:rStyle w:val="color19"/>
          <w:rFonts w:eastAsiaTheme="minorHAnsi" w:cs="Tahoma" w:hint="eastAsia"/>
          <w:sz w:val="23"/>
          <w:szCs w:val="23"/>
        </w:rPr>
        <w:t>것입니다</w:t>
      </w:r>
      <w:r w:rsidRPr="00D60E5C">
        <w:rPr>
          <w:rStyle w:val="color19"/>
          <w:rFonts w:eastAsiaTheme="minorHAnsi" w:cs="Tahoma"/>
          <w:sz w:val="23"/>
          <w:szCs w:val="23"/>
        </w:rPr>
        <w:t xml:space="preserve">. 우리는 기도와 금식의 대가를 지불해야 합니다. (중략) 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여러분께서 하나님께 순종으로 반응하는 것은 어둠의 권세를 무너뜨릴 수 있는 가장 무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CC522E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>시무시한 방법입니다, 대적은 여러분들이 도시를 바꾸고 나라의 운명까지 바꿀 수 있다</w:t>
      </w:r>
    </w:p>
    <w:p w:rsidR="00CC522E" w:rsidRPr="00D60E5C" w:rsidRDefault="00CC522E" w:rsidP="00752F32">
      <w:pPr>
        <w:rPr>
          <w:rStyle w:val="color19"/>
          <w:rFonts w:eastAsiaTheme="minorHAnsi" w:cs="Tahoma"/>
          <w:sz w:val="23"/>
          <w:szCs w:val="23"/>
        </w:rPr>
      </w:pPr>
    </w:p>
    <w:p w:rsidR="00752F32" w:rsidRPr="00D60E5C" w:rsidRDefault="00752F32" w:rsidP="00752F32">
      <w:pPr>
        <w:rPr>
          <w:rStyle w:val="color19"/>
          <w:rFonts w:eastAsiaTheme="minorHAnsi" w:cs="Tahoma"/>
          <w:sz w:val="23"/>
          <w:szCs w:val="23"/>
        </w:rPr>
      </w:pPr>
      <w:r w:rsidRPr="00D60E5C">
        <w:rPr>
          <w:rStyle w:val="color19"/>
          <w:rFonts w:eastAsiaTheme="minorHAnsi" w:cs="Tahoma"/>
          <w:sz w:val="23"/>
          <w:szCs w:val="23"/>
        </w:rPr>
        <w:t xml:space="preserve">는 것을 알고 있습니다.  </w:t>
      </w:r>
    </w:p>
    <w:p w:rsidR="00752F32" w:rsidRDefault="00752F32" w:rsidP="00752F32">
      <w:pPr>
        <w:rPr>
          <w:rStyle w:val="color19"/>
          <w:rFonts w:ascii="굴림체" w:eastAsia="굴림체" w:hAnsi="굴림체" w:cs="Tahoma"/>
          <w:sz w:val="23"/>
          <w:szCs w:val="23"/>
        </w:rPr>
      </w:pPr>
    </w:p>
    <w:sectPr w:rsidR="00752F32" w:rsidSect="00AD266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2667" w:rsidRDefault="00AD2667" w:rsidP="002C139A">
      <w:r>
        <w:separator/>
      </w:r>
    </w:p>
  </w:endnote>
  <w:endnote w:type="continuationSeparator" w:id="0">
    <w:p w:rsidR="00AD2667" w:rsidRDefault="00AD266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2667" w:rsidRDefault="00AD2667" w:rsidP="002C139A">
      <w:r>
        <w:separator/>
      </w:r>
    </w:p>
  </w:footnote>
  <w:footnote w:type="continuationSeparator" w:id="0">
    <w:p w:rsidR="00AD2667" w:rsidRDefault="00AD2667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4213D"/>
    <w:rsid w:val="00147C05"/>
    <w:rsid w:val="00150BDC"/>
    <w:rsid w:val="00161AF4"/>
    <w:rsid w:val="0016348C"/>
    <w:rsid w:val="00163696"/>
    <w:rsid w:val="00164330"/>
    <w:rsid w:val="0017007A"/>
    <w:rsid w:val="00184316"/>
    <w:rsid w:val="001866E1"/>
    <w:rsid w:val="00191A94"/>
    <w:rsid w:val="00194BE9"/>
    <w:rsid w:val="001A1DF5"/>
    <w:rsid w:val="001A706D"/>
    <w:rsid w:val="001C7542"/>
    <w:rsid w:val="001C76A6"/>
    <w:rsid w:val="001D0543"/>
    <w:rsid w:val="001D60EC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22306"/>
    <w:rsid w:val="00323C36"/>
    <w:rsid w:val="00335596"/>
    <w:rsid w:val="00336C23"/>
    <w:rsid w:val="00337A3E"/>
    <w:rsid w:val="003626A1"/>
    <w:rsid w:val="00367623"/>
    <w:rsid w:val="0037364B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797E"/>
    <w:rsid w:val="004E001F"/>
    <w:rsid w:val="004E40CE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4B6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52F32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4BB3"/>
    <w:rsid w:val="00AB1750"/>
    <w:rsid w:val="00AC4E70"/>
    <w:rsid w:val="00AD1FD2"/>
    <w:rsid w:val="00AD2667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45091"/>
    <w:rsid w:val="00B54A95"/>
    <w:rsid w:val="00B57AE9"/>
    <w:rsid w:val="00B57CDD"/>
    <w:rsid w:val="00B74701"/>
    <w:rsid w:val="00B94A22"/>
    <w:rsid w:val="00BA6DA7"/>
    <w:rsid w:val="00BC22B1"/>
    <w:rsid w:val="00BE733E"/>
    <w:rsid w:val="00BF0A58"/>
    <w:rsid w:val="00C02CFA"/>
    <w:rsid w:val="00C23D15"/>
    <w:rsid w:val="00C53A69"/>
    <w:rsid w:val="00C656EF"/>
    <w:rsid w:val="00C65E32"/>
    <w:rsid w:val="00C917B6"/>
    <w:rsid w:val="00CC2E71"/>
    <w:rsid w:val="00CC316A"/>
    <w:rsid w:val="00CC3D01"/>
    <w:rsid w:val="00CC522E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0E5C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6779B"/>
    <w:rsid w:val="00E7322A"/>
    <w:rsid w:val="00E763AE"/>
    <w:rsid w:val="00E8334F"/>
    <w:rsid w:val="00E90302"/>
    <w:rsid w:val="00E91386"/>
    <w:rsid w:val="00E94F34"/>
    <w:rsid w:val="00EA0F24"/>
    <w:rsid w:val="00EB3909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E3F44"/>
  <w15:docId w15:val="{A95E1215-3B58-4AD7-91C8-73C575C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F3EB-5F27-464B-961F-F9B9FC18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2016-11-30T14:53:00Z</dcterms:created>
  <dcterms:modified xsi:type="dcterms:W3CDTF">2024-04-24T22:09:00Z</dcterms:modified>
</cp:coreProperties>
</file>